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F40646" w:rsidRDefault="005436A6">
      <w:pPr>
        <w:rPr>
          <w:sz w:val="0"/>
          <w:szCs w:val="0"/>
        </w:rPr>
      </w:pPr>
      <w:r w:rsidRPr="005436A6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 wp14:anchorId="0DBC3592" wp14:editId="085FC8DB">
            <wp:simplePos x="0" y="0"/>
            <wp:positionH relativeFrom="column">
              <wp:posOffset>-158115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601\История России до середины XIX ве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601\История России до середины XIX ве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36A6" w:rsidRDefault="005436A6">
      <w:pPr>
        <w:rPr>
          <w:sz w:val="0"/>
          <w:szCs w:val="0"/>
        </w:rPr>
      </w:pPr>
      <w:r w:rsidRPr="005436A6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026018D4" wp14:editId="3BA53D3B">
            <wp:simplePos x="0" y="0"/>
            <wp:positionH relativeFrom="column">
              <wp:posOffset>-255270</wp:posOffset>
            </wp:positionH>
            <wp:positionV relativeFrom="page">
              <wp:posOffset>276225</wp:posOffset>
            </wp:positionV>
            <wp:extent cx="6567805" cy="9281795"/>
            <wp:effectExtent l="0" t="0" r="0" b="0"/>
            <wp:wrapTopAndBottom/>
            <wp:docPr id="2" name="Рисунок 2" descr="C:\Users\ANASTA~1\AppData\Local\Temp\Rar$DIa0.406\История России до середины XIX ве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406\История России до середины XIX ве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05" cy="928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5436A6" w:rsidRDefault="005436A6">
      <w:pPr>
        <w:rPr>
          <w:sz w:val="0"/>
          <w:szCs w:val="0"/>
        </w:rPr>
      </w:pPr>
    </w:p>
    <w:p w:rsidR="00F40646" w:rsidRDefault="00F40646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87"/>
        <w:gridCol w:w="1469"/>
        <w:gridCol w:w="1732"/>
        <w:gridCol w:w="4765"/>
        <w:gridCol w:w="967"/>
      </w:tblGrid>
      <w:tr w:rsidR="00F406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0646" w:rsidRPr="005436A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«История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в.» в системе педагогического образования состоит в формировании систематизированных знаний об истории России данного периода,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F406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знания о событиях, фактах и явлениях данного периода;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особенностей экономического и социального развития России в рассматриваемый период;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актами законодательного характера и правовой политики правительства;</w:t>
            </w:r>
          </w:p>
        </w:tc>
      </w:tr>
      <w:tr w:rsidR="00F40646" w:rsidRPr="00543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основных навыков работы с историческими источниками, научными и специальными публикациями, электронными базами данных;</w:t>
            </w:r>
          </w:p>
        </w:tc>
      </w:tr>
      <w:tr w:rsidR="00F40646" w:rsidRPr="005436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современные подходы к изучению Древнерусского государства, Смутного времени, церковной реформы Никона, формированию абсолютизма в России, эпохи Просвещения, внутренней и внешней политики правительства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F40646" w:rsidRPr="00543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F40646" w:rsidRPr="005436A6">
        <w:trPr>
          <w:trHeight w:hRule="exact" w:val="277"/>
        </w:trPr>
        <w:tc>
          <w:tcPr>
            <w:tcW w:w="766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064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40646" w:rsidRPr="005436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0646" w:rsidRPr="005436A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умения, навыки, способы деятельности и установки, сформированные в ходе изучения дисциплин «история России», «Обществознание», полученные на предыдущем уровне образования.</w:t>
            </w:r>
          </w:p>
        </w:tc>
      </w:tr>
      <w:tr w:rsidR="00F406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введение в специальность</w:t>
            </w:r>
          </w:p>
        </w:tc>
      </w:tr>
      <w:tr w:rsidR="00F40646" w:rsidRPr="00543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F406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</w:tr>
      <w:tr w:rsidR="00F406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вопросы истории России</w:t>
            </w:r>
          </w:p>
        </w:tc>
      </w:tr>
      <w:tr w:rsidR="00F40646" w:rsidRPr="00543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F40646" w:rsidRPr="005436A6">
        <w:trPr>
          <w:trHeight w:hRule="exact" w:val="277"/>
        </w:trPr>
        <w:tc>
          <w:tcPr>
            <w:tcW w:w="766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 w:rsidRPr="005436A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0646" w:rsidRPr="005436A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0646" w:rsidRPr="005436A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исторического процесса, основные исторические факты, даты, события и имена исторических деятелей России.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информацию, факторы и механизмы исторических изменений</w:t>
            </w:r>
          </w:p>
        </w:tc>
      </w:tr>
      <w:tr w:rsidR="00F40646" w:rsidRPr="00543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воспринимать, анализировать и оценивать историческую информацию</w:t>
            </w:r>
          </w:p>
        </w:tc>
      </w:tr>
      <w:tr w:rsidR="00F406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воспринимать, анализировать историческую информацию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0646" w:rsidRPr="005436A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общества; навыками уважительного и бережного отношения к историческому наследию и культурным традициям России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</w:t>
            </w:r>
          </w:p>
        </w:tc>
      </w:tr>
      <w:tr w:rsidR="00F40646" w:rsidRPr="005436A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причинно-следственных связей в развитии российского государства и общества</w:t>
            </w:r>
          </w:p>
        </w:tc>
      </w:tr>
      <w:tr w:rsidR="00F40646" w:rsidRPr="005436A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0646" w:rsidRPr="005436A6">
        <w:trPr>
          <w:trHeight w:hRule="exact" w:val="27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</w:t>
            </w:r>
          </w:p>
        </w:tc>
      </w:tr>
    </w:tbl>
    <w:p w:rsidR="00F40646" w:rsidRPr="005436A6" w:rsidRDefault="005436A6">
      <w:pPr>
        <w:rPr>
          <w:sz w:val="0"/>
          <w:szCs w:val="0"/>
          <w:lang w:val="ru-RU"/>
        </w:rPr>
      </w:pPr>
      <w:r w:rsidRPr="005436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9"/>
        <w:gridCol w:w="266"/>
        <w:gridCol w:w="2908"/>
        <w:gridCol w:w="959"/>
        <w:gridCol w:w="693"/>
        <w:gridCol w:w="1111"/>
        <w:gridCol w:w="1246"/>
        <w:gridCol w:w="678"/>
        <w:gridCol w:w="394"/>
        <w:gridCol w:w="977"/>
      </w:tblGrid>
      <w:tr w:rsidR="00F406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 работы обучающихся; современные методы и технологии проведения НИР обучающихся; способы представления результатов научных исследований</w:t>
            </w:r>
          </w:p>
        </w:tc>
      </w:tr>
      <w:tr w:rsidR="00F40646" w:rsidRPr="005436A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 исследовательской работы обучающихся; современные методы и технологии проведения НИР обучающихся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педагогической деятельности; основы планирования научно- исследовательской работы обучающихся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0646" w:rsidRPr="005436A6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работы; анализировать результаты научных исследований совместно с обучающимися; использовать результаты научных исследований обучающихся в учебно-воспитательном процессе.</w:t>
            </w:r>
          </w:p>
        </w:tc>
      </w:tr>
      <w:tr w:rsidR="00F40646" w:rsidRPr="005436A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работы; анализировать результаты научных исследований совместно с обучающимися</w:t>
            </w:r>
          </w:p>
        </w:tc>
      </w:tr>
      <w:tr w:rsidR="00F40646" w:rsidRPr="005436A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 осуществлять педагогическое взаимодействие с обучающимися при проведении ими научно-исследовательской работы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0646" w:rsidRPr="005436A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обучающихся; навыками использования результатов научно-исследовательской деятельности в учебно-воспитательном процессе</w:t>
            </w:r>
          </w:p>
        </w:tc>
      </w:tr>
      <w:tr w:rsidR="00F40646" w:rsidRPr="005436A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</w:t>
            </w:r>
          </w:p>
        </w:tc>
      </w:tr>
      <w:tr w:rsidR="00F40646" w:rsidRPr="005436A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обучающихся</w:t>
            </w:r>
          </w:p>
        </w:tc>
      </w:tr>
      <w:tr w:rsidR="00F40646" w:rsidRPr="005436A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406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процессы истории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F40646" w:rsidRPr="00543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отечественной истории, а также основные факты и явления, характеризующие целостность исторического процесса</w:t>
            </w:r>
          </w:p>
        </w:tc>
      </w:tr>
      <w:tr w:rsidR="00F406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</w:t>
            </w:r>
          </w:p>
        </w:tc>
      </w:tr>
      <w:tr w:rsidR="00F40646" w:rsidRPr="00543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процессов и событий.</w:t>
            </w:r>
          </w:p>
        </w:tc>
      </w:tr>
      <w:tr w:rsidR="00F406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России</w:t>
            </w:r>
          </w:p>
        </w:tc>
      </w:tr>
      <w:tr w:rsidR="00F406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 понятиями и терминами</w:t>
            </w:r>
          </w:p>
        </w:tc>
      </w:tr>
      <w:tr w:rsidR="00F40646">
        <w:trPr>
          <w:trHeight w:hRule="exact" w:val="277"/>
        </w:trPr>
        <w:tc>
          <w:tcPr>
            <w:tcW w:w="766" w:type="dxa"/>
          </w:tcPr>
          <w:p w:rsidR="00F40646" w:rsidRDefault="00F40646"/>
        </w:tc>
        <w:tc>
          <w:tcPr>
            <w:tcW w:w="228" w:type="dxa"/>
          </w:tcPr>
          <w:p w:rsidR="00F40646" w:rsidRDefault="00F40646"/>
        </w:tc>
        <w:tc>
          <w:tcPr>
            <w:tcW w:w="285" w:type="dxa"/>
          </w:tcPr>
          <w:p w:rsidR="00F40646" w:rsidRDefault="00F40646"/>
        </w:tc>
        <w:tc>
          <w:tcPr>
            <w:tcW w:w="3403" w:type="dxa"/>
          </w:tcPr>
          <w:p w:rsidR="00F40646" w:rsidRDefault="00F40646"/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993" w:type="dxa"/>
          </w:tcPr>
          <w:p w:rsidR="00F40646" w:rsidRDefault="00F40646"/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064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40646" w:rsidRPr="005436A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Теория и методология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Л2.5 Л2.6 Л2.7 Л2.8 Л2.9 Л2.10 Л2.3 Л2.4Л3.1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исторического познания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Л1.1 Л1.2 Л1.5Л2.3 Л2.1 Л2.2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34"/>
        <w:gridCol w:w="905"/>
        <w:gridCol w:w="667"/>
        <w:gridCol w:w="1058"/>
        <w:gridCol w:w="1243"/>
        <w:gridCol w:w="655"/>
        <w:gridCol w:w="375"/>
        <w:gridCol w:w="925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источники и периодизация Российской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Л1.1 Л1.2 Л1.3 Л1.4Л2.4 Л2.1 Л2.2 Л2.3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России с древнейших времен до конца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славян. Основные этапы становления государственности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восточных славян. Основные этапы становления государственности Киевской Руси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восточных славян. Основные этапы становления государственности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Русь и Орда: проблемы взаимовлияния.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феодальной раздробленности на Руси.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Борьба Руси за независимость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06"/>
        <w:gridCol w:w="910"/>
        <w:gridCol w:w="670"/>
        <w:gridCol w:w="1063"/>
        <w:gridCol w:w="1245"/>
        <w:gridCol w:w="659"/>
        <w:gridCol w:w="378"/>
        <w:gridCol w:w="929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формирования единого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Возвышение Москвы.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 III.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Объединение русских земель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Возвышение Москвы.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 III.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в. Внутренняя и внешняя политика Ивана Грозного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Избранная Рада.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Опричнина.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Избранной Рады. Опричнина.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Избранной Рады. Опричнина.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19"/>
        <w:gridCol w:w="908"/>
        <w:gridCol w:w="668"/>
        <w:gridCol w:w="1061"/>
        <w:gridCol w:w="1244"/>
        <w:gridCol w:w="657"/>
        <w:gridCol w:w="377"/>
        <w:gridCol w:w="927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Смутное время в России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власть и государственное управление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 Иоанович и Борис Годунов.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Династический кризис. Федор Иоанович и Борис Годунов.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Династический кризис. Федор Иоанович и Борис Годунов.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Соборное Уложение 1649 г. Юридическое закрепощение крестьян.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38"/>
        <w:gridCol w:w="907"/>
        <w:gridCol w:w="656"/>
        <w:gridCol w:w="1059"/>
        <w:gridCol w:w="1243"/>
        <w:gridCol w:w="656"/>
        <w:gridCol w:w="376"/>
        <w:gridCol w:w="926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Лжедмитрий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 самозванцы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Смутное время. Самозванчество в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Народные ополчения.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Социально-экономическое и политическое развитие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Соборное Уложение 1649 г.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административные и судебные институты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17"/>
        <w:gridCol w:w="910"/>
        <w:gridCol w:w="659"/>
        <w:gridCol w:w="1063"/>
        <w:gridCol w:w="1245"/>
        <w:gridCol w:w="659"/>
        <w:gridCol w:w="378"/>
        <w:gridCol w:w="929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русской православной церкви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Внешняя политика России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Проблема присоединения западнорусских земель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Смоленская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Реформы Петра 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центральных и местных органов власти.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Социально-экономические реформы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30"/>
        <w:gridCol w:w="908"/>
        <w:gridCol w:w="657"/>
        <w:gridCol w:w="1061"/>
        <w:gridCol w:w="1244"/>
        <w:gridCol w:w="657"/>
        <w:gridCol w:w="377"/>
        <w:gridCol w:w="927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Северная война.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Петра I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Северная война.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Петра 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Эпоха дворцовых переворотов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Самодержавная власть и структура государственного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Самодержавная власть и структура государственного управления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Российская империя второй половины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"Просвещенный абсолютизм"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21"/>
        <w:gridCol w:w="910"/>
        <w:gridCol w:w="658"/>
        <w:gridCol w:w="1062"/>
        <w:gridCol w:w="1245"/>
        <w:gridCol w:w="658"/>
        <w:gridCol w:w="378"/>
        <w:gridCol w:w="929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"Просвещенный абсолютизм"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органов центрального и местного управления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органов центрального и местного управления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Русско-турецкие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Укрепление позиций и влияния России в Европе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19"/>
        <w:gridCol w:w="906"/>
        <w:gridCol w:w="667"/>
        <w:gridCol w:w="1059"/>
        <w:gridCol w:w="1243"/>
        <w:gridCol w:w="656"/>
        <w:gridCol w:w="376"/>
        <w:gridCol w:w="926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Внутренняя  и внешняя политика Александра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внеутренней политики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Крестьянский вопрос.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Конституционый вопрос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внешней политики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Восточное направление внешней политики России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00"/>
        <w:gridCol w:w="907"/>
        <w:gridCol w:w="668"/>
        <w:gridCol w:w="1060"/>
        <w:gridCol w:w="1243"/>
        <w:gridCol w:w="657"/>
        <w:gridCol w:w="376"/>
        <w:gridCol w:w="927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 война 1812 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Заграничный поход русской армии. Священный союз.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 декабристов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Тайные организации и программы декабристов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Восстание декабристов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Внутренняя и внешняя политика Николая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внутренней политики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13"/>
        <w:gridCol w:w="907"/>
        <w:gridCol w:w="668"/>
        <w:gridCol w:w="1060"/>
        <w:gridCol w:w="1243"/>
        <w:gridCol w:w="657"/>
        <w:gridCol w:w="376"/>
        <w:gridCol w:w="927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Крестьянский вопрос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внешней политики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Кавказская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и революционные события в Европе (1830-1840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России в Восточном вопросе.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Восточная (Крымская) война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Восточная (Крымская) война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Общественно- политическая мысль России во второй четверти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</w:tbl>
    <w:p w:rsidR="00F40646" w:rsidRPr="005436A6" w:rsidRDefault="005436A6">
      <w:pPr>
        <w:rPr>
          <w:sz w:val="0"/>
          <w:szCs w:val="0"/>
          <w:lang w:val="ru-RU"/>
        </w:rPr>
      </w:pPr>
      <w:r w:rsidRPr="005436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27"/>
        <w:gridCol w:w="907"/>
        <w:gridCol w:w="656"/>
        <w:gridCol w:w="1059"/>
        <w:gridCol w:w="1243"/>
        <w:gridCol w:w="656"/>
        <w:gridCol w:w="376"/>
        <w:gridCol w:w="926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общественно- политической мысли во второй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движения в 30 - 50-х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движения в 30 - 50-х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Революционные и просветительские кружки в 20-40-е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Революционные и просветительские кружки в 20-40-е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Западники и славянофилы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Западники и славянофилы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 w:rsidRPr="005436A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Культура России в первой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</w:tbl>
    <w:p w:rsidR="00F40646" w:rsidRPr="005436A6" w:rsidRDefault="005436A6">
      <w:pPr>
        <w:rPr>
          <w:sz w:val="0"/>
          <w:szCs w:val="0"/>
          <w:lang w:val="ru-RU"/>
        </w:rPr>
      </w:pPr>
      <w:r w:rsidRPr="005436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19"/>
        <w:gridCol w:w="908"/>
        <w:gridCol w:w="657"/>
        <w:gridCol w:w="1061"/>
        <w:gridCol w:w="1244"/>
        <w:gridCol w:w="657"/>
        <w:gridCol w:w="377"/>
        <w:gridCol w:w="927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развития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образования и науки 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образования и науки 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художественной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художественной культуры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</w:tr>
      <w:tr w:rsidR="00F40646">
        <w:trPr>
          <w:trHeight w:hRule="exact" w:val="277"/>
        </w:trPr>
        <w:tc>
          <w:tcPr>
            <w:tcW w:w="993" w:type="dxa"/>
          </w:tcPr>
          <w:p w:rsidR="00F40646" w:rsidRDefault="00F40646"/>
        </w:tc>
        <w:tc>
          <w:tcPr>
            <w:tcW w:w="3687" w:type="dxa"/>
          </w:tcPr>
          <w:p w:rsidR="00F40646" w:rsidRDefault="00F40646"/>
        </w:tc>
        <w:tc>
          <w:tcPr>
            <w:tcW w:w="851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1135" w:type="dxa"/>
          </w:tcPr>
          <w:p w:rsidR="00F40646" w:rsidRDefault="00F40646"/>
        </w:tc>
        <w:tc>
          <w:tcPr>
            <w:tcW w:w="1277" w:type="dxa"/>
          </w:tcPr>
          <w:p w:rsidR="00F40646" w:rsidRDefault="00F40646"/>
        </w:tc>
        <w:tc>
          <w:tcPr>
            <w:tcW w:w="710" w:type="dxa"/>
          </w:tcPr>
          <w:p w:rsidR="00F40646" w:rsidRDefault="00F40646"/>
        </w:tc>
        <w:tc>
          <w:tcPr>
            <w:tcW w:w="426" w:type="dxa"/>
          </w:tcPr>
          <w:p w:rsidR="00F40646" w:rsidRDefault="00F40646"/>
        </w:tc>
        <w:tc>
          <w:tcPr>
            <w:tcW w:w="993" w:type="dxa"/>
          </w:tcPr>
          <w:p w:rsidR="00F40646" w:rsidRDefault="00F40646"/>
        </w:tc>
      </w:tr>
      <w:tr w:rsidR="00F4064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40646" w:rsidRPr="005436A6">
        <w:trPr>
          <w:trHeight w:hRule="exact" w:val="21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F40646" w:rsidRPr="005436A6" w:rsidRDefault="00F406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1.Антский племенной союз и «Великое переселение народов».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2.Повесть временных лет как важнейший источник по истории славян. Легенда о призвании князей.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3.Образование древнерусского государства с центром в городе Киеве. Субъективные причины и объективные предпосылки.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4.Образование древнерусского государства с центром в городе Киеве. Субъективные причины и объективные предпосылки.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5.Русско-византийские договоры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</w:tc>
      </w:tr>
    </w:tbl>
    <w:p w:rsidR="00F40646" w:rsidRPr="005436A6" w:rsidRDefault="005436A6">
      <w:pPr>
        <w:rPr>
          <w:sz w:val="0"/>
          <w:szCs w:val="0"/>
          <w:lang w:val="ru-RU"/>
        </w:rPr>
      </w:pPr>
      <w:r w:rsidRPr="005436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6"/>
        <w:gridCol w:w="4772"/>
        <w:gridCol w:w="968"/>
      </w:tblGrid>
      <w:tr w:rsidR="00F406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F4064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6.Уничтожение Святославом Хазарского каганата.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7.Языческие представления древних славян.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8.Кирилл и Мефодий – основоположники христианской славянской культуры.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9.Политические и религиозные реформы Владимира Святославича.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10.Киевское государство при Ярославе Мудром.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11.Половцы и киевские князья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Военные победы Владимира Мономаха.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Литературные памятники Киевской Руси («Слово о законе и благодати» Иллариона, «Слово о полку Игореве», основные летописные памятники).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13.Владимирское княжество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Перенесение столицы древнерусского государства из Киева во Владимир Андреем Боголюбским.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14.Новгородская феодальная республика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15.Создание империи Чингизидов. Яса Чингисхана.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16.Походы Бату хана в Европу. Образование Золотой Орды.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17.Установление золотоордынского ига над русскими землями.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Договор Александра Ярославича и Берке хана 1263 года. А.Я. Невский – крупнейший политический деятель древней Руси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19.Экономический подъем и политическое возрождение русских земель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20.Развитие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от Даниила Святого до Дмитрия Донского.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21.Куликовская битва. Предпосылки. Ход. Последствия.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22.Духовное возрождение русского народа. Сергей Радонежский, Андрей Рублев и другие.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23.Развитие политической системы русского государства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24.Внешняя политика Ивана Грозного.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25.Ливонская война и ее последствия.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26.Русское землевладение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27.Избранная Рада.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28.Опричнина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0646" w:rsidRPr="005436A6" w:rsidRDefault="00F406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F40646" w:rsidRPr="005436A6" w:rsidRDefault="00F406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Смутное время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Лжедмитрий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другие самозванцы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Царь Борис Годунов. Внутренняя и внешняя политика.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Земский собор 1613 г. и его историческое значение.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Украина и Россия.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Внешняя политика России и Смоленская война.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Развитие идеи "Москва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Рим" в средневековой России.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Источники и составные части Соборного Уложения.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Историческое значение Соборного Уложения как законодательного комплекса.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Статус крестьян и посадских людей по Соборному Уложению.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Стефан Вонифатьев и кружок “ревнителей древлего благочестия”.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Реформы патриарха Никона.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Церковный собор 1666-1667 гг. и его решения.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Протопоп Аввакум – его литературное и эпистолярное наследие.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Законодательная политика правительства по расколу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Боярская дума: роль и место в сословно-представительной монархии, этапы эволюции.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Земские Соборы: виды, деятельность, этапы эволюции.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Русская православная церковь в первые 50 лет Московского патриаршества.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Культура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Развитие образования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М.В. Ломоносов.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Виды и формы социального протеста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Семейно-брачные отношения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Предпосылки и стратегия Петровских преобразований.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Военные реформы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Реформа местного и центрального управления при Петре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Важнейшие социально-экономические и социально-политические реформационные мероприятия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Церковная реформа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С.Яворский и Ф.Прокопович.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Итоги Петровских преобразований. Личность Петра Великого.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Идеология Петровского времени. Трансформация идеи “Москва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Рим”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Стратегия и тактика в формировании внешней политики Российского государства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Балтийский вопрос. Россия в годы Северной войны.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Итоги внешнеполитического курса Петра Великого.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Внешняя политика России и стран Европы в 40-50-е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Культура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Российская Академия наук – образование и развитие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Просвещенный абсолютизм в России.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Культура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Демократическое направление общественной мысли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Развитие промышленности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"Эпоха Просвещения" в России.</w:t>
            </w:r>
          </w:p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8"/>
        <w:gridCol w:w="4769"/>
        <w:gridCol w:w="969"/>
      </w:tblGrid>
      <w:tr w:rsidR="00F4064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19</w:t>
            </w:r>
          </w:p>
        </w:tc>
      </w:tr>
      <w:tr w:rsidR="00F40646" w:rsidRPr="005436A6">
        <w:trPr>
          <w:trHeight w:hRule="exact" w:val="1256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Развитие восточной политики России в 30-90-е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Реформы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центрального и местного управления.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Развитие общественной мысли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Реформационные мероприятия конца 20-х – начала 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высших органов государственного управления.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Развитие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Самозванчество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культурно-историческое явление.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Сельское хозяйство и торговля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Внешняя политика правительства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Дворцовые перевороты и их влияние на развитие абсолютизма в России.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Генезис абсолютизма в России.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50.Внутренняя и внешняя политика Павла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40646" w:rsidRPr="005436A6" w:rsidRDefault="00F406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F40646" w:rsidRPr="005436A6" w:rsidRDefault="00F406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Основные сословия Российской империи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Европейское направление внешней политики России до 1812 года. Тильзитский мир. Оценка его историками и современниками.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Восточная политика России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Вхождение грузинских царств в состав империи. Русско-иранская война 1804-1813 гг., русско-турецкая война 1806-1812гг.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Портрет-характеристика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Первые мероприятия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Политическая программа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Периодизация его внутренней политики. Реформы государственного управления.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Меры Александра  по улучшению положения крестьян. Вольные хлебопашцы.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народного просвещения.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Либеральные проекты и реакционная  политика правительства после 1812 года.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Отечественная война 1812 года.Причины, характер, периодизация, основные источники и историография война.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Военные действия в 1812 году. Народное ополчение. Партизанское движение. Изгнание наполеоновской армии из России.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М.М. Сперанский: характеристика, планы преобразования и реальные законодательные акты. Консервативная мысль: Н.М.Карамзин и его записка "О древней и новой России".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Заграничные походы русской армии в 1813-14 гг.Парижский мир. Русская дипломатия на Венском конгрессе. Создание "Священного союза".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Причины и начало движения декабристов. Отечественная историография о характере движения декабристов.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декабристов: их программы и тактика. Выступление 14 декабря 1825 года. Следствие и суд над декабристами. Причины поражения.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Восточный вопрос: цели и задачи внешней политики России во вт. четв.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 Русско-иранская война 1826-1828 гг. Русско-турецкая война 1828-1829 гг.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государственный деятель. Повышение роли личной канцелярии императора в управлении. Функции отделений и жандармского корпуса.  Кодификация законов.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Мероприятия по крестьянскому вопросу в царствование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Указ об обязанных крестьянах. П.Д.Киселев и его указ о государственных крестьянах.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Социально-экономическая 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Подавление восстания в Царстве Польском 1830-1831гг. Борьба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революциями 1848-1849 гг. в Европе. Венгерский поход русской армии. Подавление революции в Дунайских княжествах.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Настроения русского общества после поражения декабристов. Россия и Запад. “Философические письма” П.Я.Чаадаева.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Официальная идеология эпохи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влияние на общественную мысль России 30-50-х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Славянофилы и западники: социальные и историософские аспекты, влияние на развитие общественной мысли России.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Революционно-демократическое направление русского общественного движения 20-50-х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В.Г.Белинский, А.И.Герцен. Возникновение "русского социализма". "Петрашевцы".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Крымская война и ее причины. Основные этапы войны. Война России и Турцией в 1853-1854 гг. Вступление в войну Англии, Франции, Сардинии.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Военные действия в Крыму в 1854-1855 гг. Оборона Севастополя. Героизм русской армии. Операции на Кавказе. Причины поражения России в войне.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Кавказская война (1817-1864 гг.): Причины продвижения России на Кавказ, основные этапы, ход военных действий. Итоги и историческое значение.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Культура  России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наука и просвещение.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Культура России в пер.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литература и искусство.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эссе</w:t>
            </w:r>
          </w:p>
        </w:tc>
      </w:tr>
      <w:tr w:rsidR="00F40646">
        <w:trPr>
          <w:trHeight w:hRule="exact" w:val="277"/>
        </w:trPr>
        <w:tc>
          <w:tcPr>
            <w:tcW w:w="4679" w:type="dxa"/>
          </w:tcPr>
          <w:p w:rsidR="00F40646" w:rsidRDefault="00F40646"/>
        </w:tc>
        <w:tc>
          <w:tcPr>
            <w:tcW w:w="5104" w:type="dxa"/>
          </w:tcPr>
          <w:p w:rsidR="00F40646" w:rsidRDefault="00F40646"/>
        </w:tc>
        <w:tc>
          <w:tcPr>
            <w:tcW w:w="993" w:type="dxa"/>
          </w:tcPr>
          <w:p w:rsidR="00F40646" w:rsidRDefault="00F40646"/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F40646" w:rsidRDefault="005436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891"/>
        <w:gridCol w:w="1818"/>
        <w:gridCol w:w="3106"/>
        <w:gridCol w:w="1679"/>
        <w:gridCol w:w="991"/>
      </w:tblGrid>
      <w:tr w:rsidR="00F4064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40646" w:rsidRDefault="00F40646"/>
        </w:tc>
        <w:tc>
          <w:tcPr>
            <w:tcW w:w="1702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20</w:t>
            </w:r>
          </w:p>
        </w:tc>
      </w:tr>
      <w:tr w:rsidR="00F406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1917 года: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page=book&amp;id=500580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 I глазами современников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page=book&amp;id=481026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page=book&amp;id=481647</w:t>
            </w:r>
          </w:p>
        </w:tc>
      </w:tr>
      <w:tr w:rsidR="00F40646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 Н. Д., Михайлова Н. В., Курскова Г. Ю., Курсков Д. Ю., Калина В. Ф., Михайлова Н. В., Опалева А. А., Олимпиев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и правовых учений: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page=book&amp;id=115295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Бакирова А. М., Томина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page=book&amp;id=481725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406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Гумилев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Русь и Великая степь: историческое исследование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page=book&amp;id=459869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Емельянова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Московская Русь: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page=book&amp;id=429704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Емельянова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Древней Руси к Руси Удельной: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page=book&amp;id=364799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 4. Цари-полководцы: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Васильевич,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Алексей Михайлович Тишайший,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Великий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page=book&amp;id=456270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page=book&amp;id=227413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Дучинский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Его жизнь и царствование: исторический очерк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page=book&amp;id=114215</w:t>
            </w:r>
          </w:p>
        </w:tc>
      </w:tr>
      <w:tr w:rsidR="00F406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Новосельцев А. П., Сахаров А. Н., Буганов В. И., Назаров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page=book&amp;id=257853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Вейнберг П.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Императрица Екатерина II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page=book&amp;id=114222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Г. А., Синелобов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page=book&amp;id=212629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 И. Г., Морозова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общественно-политической мысли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page=book&amp;id=228945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4064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06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F4064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page=book&amp;id=466981</w:t>
            </w:r>
          </w:p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0646" w:rsidRPr="005436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Соборное уложение 1649 года. Законодательство царя Алексея Михайловича / сост. В.А. Томсинов. - М. : Зерцало- М, 2011. - 440 с. - (Русское юридическое наследие).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978-5-8078-0184-5 ; То же [Электронный ресурс].</w:t>
            </w:r>
          </w:p>
        </w:tc>
      </w:tr>
      <w:tr w:rsidR="00F40646" w:rsidRPr="005436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Лобов, В.Н.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военно-политическая деятельность / В.Н. Лобов. - М. : Логос, 2012. - 236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978-5-98704-683-8 ; То же [Электронный ресурс].</w:t>
            </w:r>
          </w:p>
        </w:tc>
      </w:tr>
      <w:tr w:rsidR="00F4064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Богословский, М.М.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Материалы для биографии / М.М. Богословский. - б.м. : Госполитиздат, 1948. - Т. 4. Русско-датский союз; Керченский поход; Дипломатическая подготовка Северной войны; Реформы и преобразовательные планы 1699 - 1700 гг.; Начало войны Дании и Польши со Швецией и приготовления Петра к Северной войне.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1699-1701 гг.. - 513 с. ; То же [Электронный ресурс].</w:t>
            </w:r>
          </w:p>
        </w:tc>
      </w:tr>
      <w:tr w:rsidR="00F40646" w:rsidRPr="005436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Переписка Андрея Курбского с Иваном Грозным /  Иван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Грозный, А.М. Курбский. - М. : Директ-Медиа, 2014. - 27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978-5-4475-1012-1 ; То же [Электронный ресурс].</w:t>
            </w:r>
          </w:p>
        </w:tc>
      </w:tr>
      <w:tr w:rsidR="00F40646" w:rsidRPr="005436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Потемкин, В.П. История дипломатии / В.П. Потемкин. - М. : Директ-Медиа, 2015. - Том 1. С древнейших времен до нового времени. - 543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978-5-4475-3518-6 ; То же [Электронный ресурс].</w:t>
            </w:r>
          </w:p>
        </w:tc>
      </w:tr>
      <w:tr w:rsidR="00F40646" w:rsidRPr="005436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Волков, В.А. Военная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учебное пособие / В.А. Волков, В.Е. Воронин, В.В. Горский. - М. : Прометей, 2012. - 224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978-5-4263-0114-6 ; То же [Электронный ресурс].</w:t>
            </w:r>
          </w:p>
        </w:tc>
      </w:tr>
    </w:tbl>
    <w:p w:rsidR="00F40646" w:rsidRPr="005436A6" w:rsidRDefault="005436A6">
      <w:pPr>
        <w:rPr>
          <w:sz w:val="0"/>
          <w:szCs w:val="0"/>
          <w:lang w:val="ru-RU"/>
        </w:rPr>
      </w:pPr>
      <w:r w:rsidRPr="005436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4"/>
        <w:gridCol w:w="4693"/>
        <w:gridCol w:w="989"/>
      </w:tblGrid>
      <w:tr w:rsidR="00F4064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40646" w:rsidRDefault="00F40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21</w:t>
            </w:r>
          </w:p>
        </w:tc>
      </w:tr>
      <w:tr w:rsidR="00F40646" w:rsidRPr="005436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Зимин, А.А. Россия времени Ивана Грозного / А.А. Зимин, А.Л. Хорошкевич. - М. : Наука, 1982. - 195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978 -5-9989-0972-6 ; То же [Электронный ресурс].</w:t>
            </w:r>
          </w:p>
        </w:tc>
      </w:tr>
      <w:tr w:rsidR="00F40646" w:rsidRPr="005436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Северная война 1700-1721 гг. К 300-летию Полтавской победы. Сборник документов / под ред. Л.Г. Бескровного, Г.А. Куманева. - М. : Кучково поле, 2009. - 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(1700-1709). г. - 525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978-5-9950-0053-2 ; То же [Электронный ресурс].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406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программ Microsoft Office: Microsoft Word, Microsoft Excel, Microsoft Access, Microsoft Power Point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информационно-образовательная среда Мининского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40646" w:rsidRPr="00543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4064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F40646" w:rsidRPr="005436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Федеральный портал «История.РФ»</w:t>
            </w:r>
          </w:p>
        </w:tc>
      </w:tr>
      <w:tr w:rsidR="00F40646" w:rsidRPr="00543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Российская государственная библиотека</w:t>
            </w:r>
          </w:p>
        </w:tc>
      </w:tr>
      <w:tr w:rsidR="00F40646" w:rsidRPr="005436A6">
        <w:trPr>
          <w:trHeight w:hRule="exact" w:val="277"/>
        </w:trPr>
        <w:tc>
          <w:tcPr>
            <w:tcW w:w="710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0646" w:rsidRPr="00543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F40646" w:rsidRPr="005436A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40646" w:rsidRPr="005436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Default="005436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F40646" w:rsidRPr="005436A6">
        <w:trPr>
          <w:trHeight w:hRule="exact" w:val="277"/>
        </w:trPr>
        <w:tc>
          <w:tcPr>
            <w:tcW w:w="710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0646" w:rsidRPr="005436A6" w:rsidRDefault="00F40646">
            <w:pPr>
              <w:rPr>
                <w:lang w:val="ru-RU"/>
              </w:rPr>
            </w:pPr>
          </w:p>
        </w:tc>
      </w:tr>
      <w:tr w:rsidR="00F40646" w:rsidRPr="005436A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40646" w:rsidRPr="005436A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40646" w:rsidRPr="005436A6" w:rsidRDefault="005436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436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F40646" w:rsidRPr="005436A6" w:rsidRDefault="00F40646">
      <w:pPr>
        <w:rPr>
          <w:lang w:val="ru-RU"/>
        </w:rPr>
      </w:pPr>
    </w:p>
    <w:sectPr w:rsidR="00F40646" w:rsidRPr="005436A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5436A6"/>
    <w:rsid w:val="00C64E30"/>
    <w:rsid w:val="00D31453"/>
    <w:rsid w:val="00E209E2"/>
    <w:rsid w:val="00F4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57E19E-B2DC-487F-95FF-56B04072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5215</Words>
  <Characters>29730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России до середины XIХ века_</vt:lpstr>
      <vt:lpstr>Лист1</vt:lpstr>
    </vt:vector>
  </TitlesOfParts>
  <Company/>
  <LinksUpToDate>false</LinksUpToDate>
  <CharactersWithSpaces>34876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России до середины XIХ века_</dc:title>
  <dc:creator>FastReport.NET</dc:creator>
  <cp:lastModifiedBy>Пользователь</cp:lastModifiedBy>
  <cp:revision>4</cp:revision>
  <dcterms:created xsi:type="dcterms:W3CDTF">2019-06-18T09:50:00Z</dcterms:created>
  <dcterms:modified xsi:type="dcterms:W3CDTF">2019-07-04T17:05:00Z</dcterms:modified>
</cp:coreProperties>
</file>